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E2CF9">
      <w:pPr>
        <w:tabs>
          <w:tab w:val="center" w:pos="5065"/>
          <w:tab w:val="left" w:pos="6420"/>
        </w:tabs>
        <w:spacing w:after="0" w:line="240" w:lineRule="auto"/>
        <w:ind w:firstLine="3520" w:firstLineChars="1600"/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</w:pPr>
      <w: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1965960</wp:posOffset>
            </wp:positionH>
            <wp:positionV relativeFrom="paragraph">
              <wp:posOffset>-333375</wp:posOffset>
            </wp:positionV>
            <wp:extent cx="1871345" cy="1344295"/>
            <wp:effectExtent l="0" t="0" r="3175" b="12065"/>
            <wp:wrapNone/>
            <wp:docPr id="1" name="Pictur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5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  <w:t>«УТВЕРЖДАЮ»</w:t>
      </w:r>
      <w:r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  <w:tab/>
      </w:r>
    </w:p>
    <w:p w14:paraId="1A2722DB">
      <w:pPr>
        <w:tabs>
          <w:tab w:val="center" w:pos="5065"/>
          <w:tab w:val="left" w:pos="6420"/>
        </w:tabs>
        <w:spacing w:after="0" w:line="240" w:lineRule="auto"/>
        <w:ind w:left="711"/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  <w:t xml:space="preserve">                                                    Директор МБОУ «СОШ п. Победа»</w:t>
      </w:r>
    </w:p>
    <w:p w14:paraId="0CED979A">
      <w:pPr>
        <w:tabs>
          <w:tab w:val="center" w:pos="5065"/>
          <w:tab w:val="left" w:pos="6420"/>
        </w:tabs>
        <w:spacing w:after="0" w:line="240" w:lineRule="auto"/>
        <w:ind w:left="711"/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  <w:t xml:space="preserve">                                                    Азнакаевского муниципального района РТ</w:t>
      </w:r>
    </w:p>
    <w:p w14:paraId="41E878EC">
      <w:pPr>
        <w:tabs>
          <w:tab w:val="center" w:pos="5065"/>
          <w:tab w:val="left" w:pos="6420"/>
        </w:tabs>
        <w:spacing w:after="0" w:line="240" w:lineRule="auto"/>
        <w:ind w:left="5511" w:leftChars="323" w:hanging="4800" w:hangingChars="2000"/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  <w:t xml:space="preserve">                                                                                           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4"/>
          <w:szCs w:val="24"/>
          <w:lang w:val="ru-RU"/>
        </w:rPr>
        <w:t xml:space="preserve">  /     </w:t>
      </w:r>
      <w:r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  <w:t>Л.Р. Ермакова</w:t>
      </w:r>
    </w:p>
    <w:p w14:paraId="16A3964E">
      <w:pPr>
        <w:pStyle w:val="5"/>
        <w:ind w:left="-1"/>
        <w:jc w:val="center"/>
      </w:pPr>
    </w:p>
    <w:p w14:paraId="1304EFD9">
      <w:pPr>
        <w:pStyle w:val="5"/>
        <w:ind w:left="-1"/>
        <w:jc w:val="center"/>
      </w:pPr>
    </w:p>
    <w:p w14:paraId="662C2934">
      <w:pPr>
        <w:pStyle w:val="5"/>
        <w:ind w:left="-1"/>
        <w:jc w:val="center"/>
      </w:pPr>
    </w:p>
    <w:p w14:paraId="569FF4A5">
      <w:pPr>
        <w:pStyle w:val="5"/>
        <w:ind w:left="-1"/>
        <w:jc w:val="center"/>
      </w:pPr>
    </w:p>
    <w:p w14:paraId="4959DF7D">
      <w:pPr>
        <w:pStyle w:val="5"/>
        <w:spacing w:before="27" w:line="259" w:lineRule="auto"/>
        <w:ind w:left="383" w:right="390" w:hanging="1"/>
        <w:jc w:val="center"/>
        <w:rPr>
          <w:b/>
          <w:bCs/>
          <w:spacing w:val="-13"/>
          <w:sz w:val="24"/>
          <w:szCs w:val="24"/>
        </w:rPr>
      </w:pPr>
      <w:r>
        <w:rPr>
          <w:b/>
          <w:bCs/>
          <w:sz w:val="24"/>
          <w:szCs w:val="24"/>
          <w:lang w:val="ru-RU"/>
        </w:rPr>
        <w:t>Положение</w:t>
      </w:r>
    </w:p>
    <w:p w14:paraId="145DB014">
      <w:pPr>
        <w:pStyle w:val="5"/>
        <w:spacing w:before="27" w:line="259" w:lineRule="auto"/>
        <w:ind w:left="223" w:leftChars="0" w:right="390" w:hanging="3" w:firstLineChars="0"/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об</w:t>
      </w:r>
      <w:r>
        <w:rPr>
          <w:rFonts w:hint="default"/>
          <w:b/>
          <w:bCs/>
          <w:sz w:val="24"/>
          <w:szCs w:val="24"/>
          <w:lang w:val="ru-RU"/>
        </w:rPr>
        <w:t xml:space="preserve"> использовании населением объектов спорта и спортивной инфраструктуры</w:t>
      </w:r>
    </w:p>
    <w:p w14:paraId="020D3AEE">
      <w:pPr>
        <w:pStyle w:val="5"/>
        <w:spacing w:before="27" w:line="259" w:lineRule="auto"/>
        <w:ind w:left="223" w:leftChars="0" w:right="390" w:hanging="3" w:firstLineChars="0"/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rFonts w:hint="default"/>
          <w:b/>
          <w:bCs/>
          <w:sz w:val="24"/>
          <w:szCs w:val="24"/>
          <w:lang w:val="ru-RU"/>
        </w:rPr>
        <w:t xml:space="preserve"> МБОУ «СОШ п. Победа» Азнакаевского муниципального района РТ</w:t>
      </w:r>
    </w:p>
    <w:p w14:paraId="2C53C982">
      <w:pPr>
        <w:pStyle w:val="5"/>
        <w:spacing w:before="27" w:line="259" w:lineRule="auto"/>
        <w:ind w:left="223" w:leftChars="0" w:right="390" w:hanging="3" w:firstLineChars="0"/>
        <w:jc w:val="center"/>
        <w:rPr>
          <w:b/>
          <w:bCs/>
          <w:spacing w:val="-2"/>
          <w:sz w:val="24"/>
          <w:szCs w:val="24"/>
        </w:rPr>
      </w:pPr>
      <w:r>
        <w:rPr>
          <w:rFonts w:hint="default"/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</w:rPr>
        <w:t>о</w:t>
      </w:r>
      <w:r>
        <w:rPr>
          <w:rFonts w:hint="default"/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</w:rPr>
        <w:t>внеучебное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время</w:t>
      </w:r>
    </w:p>
    <w:p w14:paraId="4D0A8BCD">
      <w:pPr>
        <w:pStyle w:val="5"/>
        <w:spacing w:before="27" w:line="259" w:lineRule="auto"/>
        <w:ind w:left="223" w:leftChars="0" w:right="390" w:hanging="3" w:firstLineChars="0"/>
        <w:jc w:val="center"/>
        <w:rPr>
          <w:b/>
          <w:bCs/>
          <w:spacing w:val="-2"/>
          <w:sz w:val="24"/>
          <w:szCs w:val="24"/>
        </w:rPr>
      </w:pPr>
    </w:p>
    <w:p w14:paraId="06E7F879">
      <w:pPr>
        <w:pStyle w:val="5"/>
        <w:spacing w:before="27" w:line="259" w:lineRule="auto"/>
        <w:ind w:left="223" w:leftChars="0" w:right="390" w:hanging="3" w:firstLineChars="0"/>
        <w:jc w:val="center"/>
        <w:rPr>
          <w:b/>
          <w:bCs/>
          <w:spacing w:val="-2"/>
          <w:sz w:val="24"/>
          <w:szCs w:val="24"/>
        </w:rPr>
      </w:pPr>
    </w:p>
    <w:p w14:paraId="5F31620E">
      <w:pPr>
        <w:pStyle w:val="6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4"/>
          <w:szCs w:val="24"/>
        </w:rPr>
      </w:pPr>
      <w:r>
        <w:rPr>
          <w:rStyle w:val="4"/>
          <w:color w:val="0F1115"/>
          <w:sz w:val="24"/>
          <w:szCs w:val="24"/>
        </w:rPr>
        <w:t>1. Общие положения</w:t>
      </w:r>
    </w:p>
    <w:p w14:paraId="2FFE2823">
      <w:pPr>
        <w:pStyle w:val="6"/>
        <w:shd w:val="clear" w:color="auto" w:fill="FFFFFF"/>
        <w:spacing w:before="0" w:beforeAutospacing="0" w:after="0" w:afterAutospacing="0"/>
        <w:ind w:firstLine="360" w:firstLineChars="150"/>
        <w:jc w:val="both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 xml:space="preserve">1.1. Настоящее Положение разработано в соответствии с </w:t>
      </w:r>
    </w:p>
    <w:p w14:paraId="600E7B9B">
      <w:pPr>
        <w:pStyle w:val="7"/>
        <w:numPr>
          <w:ilvl w:val="0"/>
          <w:numId w:val="0"/>
        </w:numPr>
        <w:tabs>
          <w:tab w:val="left" w:pos="1011"/>
        </w:tabs>
        <w:spacing w:before="0" w:after="0" w:line="320" w:lineRule="exact"/>
        <w:ind w:right="0" w:rightChars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- </w:t>
      </w:r>
      <w:r>
        <w:rPr>
          <w:sz w:val="24"/>
          <w:szCs w:val="24"/>
        </w:rPr>
        <w:t>Конституци</w:t>
      </w:r>
      <w:r>
        <w:rPr>
          <w:sz w:val="24"/>
          <w:szCs w:val="24"/>
          <w:lang w:val="ru-RU"/>
        </w:rPr>
        <w:t>ей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Федерации;</w:t>
      </w:r>
    </w:p>
    <w:p w14:paraId="34FC2803">
      <w:pPr>
        <w:pStyle w:val="7"/>
        <w:numPr>
          <w:ilvl w:val="0"/>
          <w:numId w:val="0"/>
        </w:numPr>
        <w:tabs>
          <w:tab w:val="left" w:pos="1006"/>
        </w:tabs>
        <w:spacing w:before="26" w:after="0" w:line="240" w:lineRule="auto"/>
        <w:ind w:right="0" w:rightChars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- </w:t>
      </w:r>
      <w:r>
        <w:rPr>
          <w:sz w:val="24"/>
          <w:szCs w:val="24"/>
        </w:rPr>
        <w:t>Федеральны</w:t>
      </w:r>
      <w:r>
        <w:rPr>
          <w:sz w:val="24"/>
          <w:szCs w:val="24"/>
          <w:lang w:val="ru-RU"/>
        </w:rPr>
        <w:t>м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закон</w:t>
      </w:r>
      <w:r>
        <w:rPr>
          <w:sz w:val="24"/>
          <w:szCs w:val="24"/>
          <w:lang w:val="ru-RU"/>
        </w:rPr>
        <w:t>ом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06.03.2006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35-ФЗ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противодействии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терроризму»;</w:t>
      </w:r>
    </w:p>
    <w:p w14:paraId="6B3DF598">
      <w:pPr>
        <w:pStyle w:val="7"/>
        <w:numPr>
          <w:ilvl w:val="0"/>
          <w:numId w:val="0"/>
        </w:numPr>
        <w:tabs>
          <w:tab w:val="left" w:pos="1037"/>
        </w:tabs>
        <w:spacing w:before="26" w:after="0" w:line="256" w:lineRule="auto"/>
        <w:ind w:right="142" w:rightChars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- </w:t>
      </w:r>
      <w:r>
        <w:rPr>
          <w:sz w:val="24"/>
          <w:szCs w:val="24"/>
        </w:rPr>
        <w:t>Федеральны</w:t>
      </w:r>
      <w:r>
        <w:rPr>
          <w:sz w:val="24"/>
          <w:szCs w:val="24"/>
          <w:lang w:val="ru-RU"/>
        </w:rPr>
        <w:t>м</w:t>
      </w:r>
      <w:r>
        <w:rPr>
          <w:sz w:val="24"/>
          <w:szCs w:val="24"/>
        </w:rPr>
        <w:t xml:space="preserve"> закон</w:t>
      </w:r>
      <w:r>
        <w:rPr>
          <w:sz w:val="24"/>
          <w:szCs w:val="24"/>
          <w:lang w:val="ru-RU"/>
        </w:rPr>
        <w:t>ом</w:t>
      </w:r>
      <w:r>
        <w:rPr>
          <w:sz w:val="24"/>
          <w:szCs w:val="24"/>
        </w:rPr>
        <w:t xml:space="preserve"> от 29.12.2012 №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273-ФЗ «Об образовании в Российской </w:t>
      </w:r>
      <w:r>
        <w:rPr>
          <w:spacing w:val="-2"/>
          <w:sz w:val="24"/>
          <w:szCs w:val="24"/>
        </w:rPr>
        <w:t>Федерации»;</w:t>
      </w:r>
    </w:p>
    <w:p w14:paraId="1C552DB4">
      <w:pPr>
        <w:pStyle w:val="7"/>
        <w:numPr>
          <w:ilvl w:val="0"/>
          <w:numId w:val="0"/>
        </w:numPr>
        <w:tabs>
          <w:tab w:val="left" w:pos="1003"/>
        </w:tabs>
        <w:spacing w:before="5" w:after="0" w:line="259" w:lineRule="auto"/>
        <w:ind w:right="145" w:rightChars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- </w:t>
      </w:r>
      <w:r>
        <w:rPr>
          <w:sz w:val="24"/>
          <w:szCs w:val="24"/>
        </w:rPr>
        <w:t>Федеральны</w:t>
      </w:r>
      <w:r>
        <w:rPr>
          <w:sz w:val="24"/>
          <w:szCs w:val="24"/>
          <w:lang w:val="ru-RU"/>
        </w:rPr>
        <w:t>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закон</w:t>
      </w:r>
      <w:r>
        <w:rPr>
          <w:sz w:val="24"/>
          <w:szCs w:val="24"/>
          <w:lang w:val="ru-RU"/>
        </w:rPr>
        <w:t>ом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04.12.2007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329-ФЗ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физической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спорте в Российской Федерации»;</w:t>
      </w:r>
    </w:p>
    <w:p w14:paraId="2477D7E1">
      <w:pPr>
        <w:pStyle w:val="7"/>
        <w:numPr>
          <w:ilvl w:val="0"/>
          <w:numId w:val="0"/>
        </w:numPr>
        <w:tabs>
          <w:tab w:val="left" w:pos="1010"/>
          <w:tab w:val="left" w:pos="2894"/>
          <w:tab w:val="left" w:pos="3800"/>
          <w:tab w:val="left" w:pos="4311"/>
          <w:tab w:val="left" w:pos="5819"/>
          <w:tab w:val="left" w:pos="7271"/>
          <w:tab w:val="left" w:pos="8005"/>
          <w:tab w:val="left" w:pos="9043"/>
        </w:tabs>
        <w:spacing w:before="1" w:after="0" w:line="256" w:lineRule="auto"/>
        <w:ind w:right="143" w:rightChars="0"/>
        <w:jc w:val="both"/>
        <w:rPr>
          <w:sz w:val="24"/>
          <w:szCs w:val="24"/>
        </w:rPr>
      </w:pPr>
      <w:r>
        <w:rPr>
          <w:rFonts w:hint="default"/>
          <w:spacing w:val="-2"/>
          <w:sz w:val="24"/>
          <w:szCs w:val="24"/>
          <w:lang w:val="ru-RU"/>
        </w:rPr>
        <w:t xml:space="preserve">- </w:t>
      </w:r>
      <w:r>
        <w:rPr>
          <w:spacing w:val="-2"/>
          <w:sz w:val="24"/>
          <w:szCs w:val="24"/>
        </w:rPr>
        <w:t>Федеральны</w:t>
      </w:r>
      <w:r>
        <w:rPr>
          <w:spacing w:val="-2"/>
          <w:sz w:val="24"/>
          <w:szCs w:val="24"/>
          <w:lang w:val="ru-RU"/>
        </w:rPr>
        <w:t>м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закон</w:t>
      </w:r>
      <w:r>
        <w:rPr>
          <w:spacing w:val="-4"/>
          <w:sz w:val="24"/>
          <w:szCs w:val="24"/>
          <w:lang w:val="ru-RU"/>
        </w:rPr>
        <w:t>ом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от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06.10.2003</w:t>
      </w:r>
      <w:r>
        <w:rPr>
          <w:sz w:val="24"/>
          <w:szCs w:val="24"/>
        </w:rPr>
        <w:tab/>
      </w:r>
      <w:r>
        <w:rPr>
          <w:sz w:val="24"/>
          <w:szCs w:val="24"/>
        </w:rPr>
        <w:t>№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131-ФЗ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«Об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общих</w:t>
      </w:r>
      <w:r>
        <w:rPr>
          <w:rFonts w:hint="default"/>
          <w:spacing w:val="-2"/>
          <w:sz w:val="24"/>
          <w:szCs w:val="24"/>
          <w:lang w:val="ru-RU"/>
        </w:rPr>
        <w:t xml:space="preserve"> </w:t>
      </w:r>
      <w:r>
        <w:rPr>
          <w:spacing w:val="-2"/>
          <w:sz w:val="24"/>
          <w:szCs w:val="24"/>
        </w:rPr>
        <w:t xml:space="preserve">принципах </w:t>
      </w:r>
      <w:r>
        <w:rPr>
          <w:sz w:val="24"/>
          <w:szCs w:val="24"/>
        </w:rPr>
        <w:t>организации местного самоуправления в Российской Федерации»;</w:t>
      </w:r>
    </w:p>
    <w:p w14:paraId="784B31C5">
      <w:pPr>
        <w:pStyle w:val="7"/>
        <w:numPr>
          <w:ilvl w:val="0"/>
          <w:numId w:val="0"/>
        </w:numPr>
        <w:tabs>
          <w:tab w:val="left" w:pos="1047"/>
        </w:tabs>
        <w:spacing w:before="4" w:after="0" w:line="240" w:lineRule="auto"/>
        <w:ind w:right="0" w:rightChars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- </w:t>
      </w:r>
      <w:r>
        <w:rPr>
          <w:sz w:val="24"/>
          <w:szCs w:val="24"/>
        </w:rPr>
        <w:t>постановление</w:t>
      </w:r>
      <w:r>
        <w:rPr>
          <w:sz w:val="24"/>
          <w:szCs w:val="24"/>
          <w:lang w:val="ru-RU"/>
        </w:rPr>
        <w:t>м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Правительства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02.08.2019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1006</w:t>
      </w:r>
    </w:p>
    <w:p w14:paraId="331DFAEB">
      <w:pPr>
        <w:pStyle w:val="5"/>
        <w:spacing w:before="27" w:line="259" w:lineRule="auto"/>
        <w:ind w:right="1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</w:t>
      </w:r>
      <w:r>
        <w:rPr>
          <w:spacing w:val="-2"/>
          <w:sz w:val="24"/>
          <w:szCs w:val="24"/>
        </w:rPr>
        <w:t>(территорий)»;</w:t>
      </w:r>
    </w:p>
    <w:p w14:paraId="7D188C75">
      <w:pPr>
        <w:pStyle w:val="7"/>
        <w:numPr>
          <w:ilvl w:val="0"/>
          <w:numId w:val="0"/>
        </w:numPr>
        <w:tabs>
          <w:tab w:val="left" w:pos="1063"/>
        </w:tabs>
        <w:spacing w:before="0" w:after="0" w:line="259" w:lineRule="auto"/>
        <w:ind w:right="145" w:rightChars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- </w:t>
      </w:r>
      <w:r>
        <w:rPr>
          <w:sz w:val="24"/>
          <w:szCs w:val="24"/>
        </w:rPr>
        <w:t>региональны</w:t>
      </w:r>
      <w:r>
        <w:rPr>
          <w:sz w:val="24"/>
          <w:szCs w:val="24"/>
          <w:lang w:val="ru-RU"/>
        </w:rPr>
        <w:t>ми</w:t>
      </w:r>
      <w:r>
        <w:rPr>
          <w:sz w:val="24"/>
          <w:szCs w:val="24"/>
        </w:rPr>
        <w:t xml:space="preserve"> нормативны</w:t>
      </w:r>
      <w:r>
        <w:rPr>
          <w:sz w:val="24"/>
          <w:szCs w:val="24"/>
          <w:lang w:val="ru-RU"/>
        </w:rPr>
        <w:t>ми</w:t>
      </w:r>
      <w:r>
        <w:rPr>
          <w:sz w:val="24"/>
          <w:szCs w:val="24"/>
        </w:rPr>
        <w:t xml:space="preserve"> правовы</w:t>
      </w:r>
      <w:r>
        <w:rPr>
          <w:sz w:val="24"/>
          <w:szCs w:val="24"/>
          <w:lang w:val="ru-RU"/>
        </w:rPr>
        <w:t>ми</w:t>
      </w:r>
      <w:r>
        <w:rPr>
          <w:sz w:val="24"/>
          <w:szCs w:val="24"/>
        </w:rPr>
        <w:t xml:space="preserve"> акт</w:t>
      </w:r>
      <w:r>
        <w:rPr>
          <w:sz w:val="24"/>
          <w:szCs w:val="24"/>
          <w:lang w:val="ru-RU"/>
        </w:rPr>
        <w:t>ами</w:t>
      </w:r>
      <w:r>
        <w:rPr>
          <w:sz w:val="24"/>
          <w:szCs w:val="24"/>
        </w:rPr>
        <w:t xml:space="preserve"> Республики Татарстан в сфере образования, физической культуры и спорта.</w:t>
      </w:r>
    </w:p>
    <w:p w14:paraId="28405354">
      <w:pPr>
        <w:pStyle w:val="6"/>
        <w:shd w:val="clear" w:color="auto" w:fill="FFFFFF"/>
        <w:spacing w:before="0" w:beforeAutospacing="0" w:after="0" w:afterAutospacing="0"/>
        <w:ind w:firstLine="360" w:firstLineChars="150"/>
        <w:jc w:val="both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1.2. Настоящее Положение определяет цели, задачи, порядок и условия использования населением спортивной инфраструктуры МБОУ «</w:t>
      </w:r>
      <w:r>
        <w:rPr>
          <w:color w:val="0F1115"/>
          <w:sz w:val="24"/>
          <w:szCs w:val="24"/>
          <w:lang w:val="ru-RU"/>
        </w:rPr>
        <w:t>СОШ</w:t>
      </w:r>
      <w:r>
        <w:rPr>
          <w:rFonts w:hint="default"/>
          <w:color w:val="0F1115"/>
          <w:sz w:val="24"/>
          <w:szCs w:val="24"/>
          <w:lang w:val="ru-RU"/>
        </w:rPr>
        <w:t xml:space="preserve"> п. Победа» Азнакаевского муниципального района РТ </w:t>
      </w:r>
      <w:r>
        <w:rPr>
          <w:color w:val="0F1115"/>
          <w:sz w:val="24"/>
          <w:szCs w:val="24"/>
        </w:rPr>
        <w:t>(далее – Школа) во внеучебное время.</w:t>
      </w:r>
    </w:p>
    <w:p w14:paraId="6BC3DAE4">
      <w:pPr>
        <w:pStyle w:val="6"/>
        <w:shd w:val="clear" w:color="auto" w:fill="FFFFFF"/>
        <w:spacing w:before="0" w:beforeAutospacing="0" w:after="0" w:afterAutospacing="0"/>
        <w:ind w:firstLine="360" w:firstLineChars="150"/>
        <w:jc w:val="both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1.3. Основными целями настоящего Положения являются:</w:t>
      </w:r>
    </w:p>
    <w:p w14:paraId="0C8C4167">
      <w:pPr>
        <w:pStyle w:val="6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1. О</w:t>
      </w:r>
      <w:r>
        <w:rPr>
          <w:sz w:val="24"/>
          <w:szCs w:val="24"/>
        </w:rPr>
        <w:t xml:space="preserve">беспечение максимальной доступности спортивной инфраструктуры </w:t>
      </w:r>
      <w:r>
        <w:rPr>
          <w:sz w:val="24"/>
          <w:szCs w:val="24"/>
          <w:lang w:val="ru-RU"/>
        </w:rPr>
        <w:t>Школы</w:t>
      </w:r>
      <w:r>
        <w:rPr>
          <w:sz w:val="24"/>
          <w:szCs w:val="24"/>
        </w:rPr>
        <w:t xml:space="preserve"> для населения (в том числе для лиц, не являющихся обучающимися и работниками данных организаций) в целях организации систематических занятий физической культурой и спортом.</w:t>
      </w:r>
    </w:p>
    <w:p w14:paraId="6A262BF0">
      <w:pPr>
        <w:pStyle w:val="7"/>
        <w:numPr>
          <w:ilvl w:val="0"/>
          <w:numId w:val="0"/>
        </w:numPr>
        <w:tabs>
          <w:tab w:val="left" w:pos="1127"/>
        </w:tabs>
        <w:spacing w:before="0" w:after="0" w:line="259" w:lineRule="auto"/>
        <w:ind w:right="141" w:rightChars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2. </w:t>
      </w:r>
      <w:r>
        <w:rPr>
          <w:sz w:val="24"/>
          <w:szCs w:val="24"/>
        </w:rPr>
        <w:t>Создание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региональных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программ в сфере развития физической культуры и массового спорта.</w:t>
      </w:r>
    </w:p>
    <w:p w14:paraId="7E2CDA9D">
      <w:pPr>
        <w:pStyle w:val="7"/>
        <w:numPr>
          <w:ilvl w:val="0"/>
          <w:numId w:val="0"/>
        </w:numPr>
        <w:tabs>
          <w:tab w:val="left" w:pos="1127"/>
        </w:tabs>
        <w:spacing w:before="0" w:after="0" w:line="259" w:lineRule="auto"/>
        <w:ind w:right="146" w:rightChars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3. </w:t>
      </w:r>
      <w:r>
        <w:rPr>
          <w:sz w:val="24"/>
          <w:szCs w:val="24"/>
        </w:rPr>
        <w:t xml:space="preserve">Безусловное соблюдение требований антитеррористической </w:t>
      </w:r>
      <w:r>
        <w:rPr>
          <w:sz w:val="24"/>
          <w:szCs w:val="24"/>
          <w:lang w:val="ru-RU"/>
        </w:rPr>
        <w:t>защищенности</w:t>
      </w:r>
      <w:r>
        <w:rPr>
          <w:sz w:val="24"/>
          <w:szCs w:val="24"/>
        </w:rPr>
        <w:t xml:space="preserve"> объектов (территорий) </w:t>
      </w:r>
      <w:r>
        <w:rPr>
          <w:sz w:val="24"/>
          <w:szCs w:val="24"/>
          <w:lang w:val="ru-RU"/>
        </w:rPr>
        <w:t>Школы</w:t>
      </w:r>
      <w:r>
        <w:rPr>
          <w:sz w:val="24"/>
          <w:szCs w:val="24"/>
        </w:rPr>
        <w:t xml:space="preserve"> в соответствии с постановлением Правительства РФ № 1006.</w:t>
      </w:r>
    </w:p>
    <w:p w14:paraId="36488427">
      <w:pPr>
        <w:pStyle w:val="7"/>
        <w:numPr>
          <w:ilvl w:val="0"/>
          <w:numId w:val="0"/>
        </w:numPr>
        <w:tabs>
          <w:tab w:val="left" w:pos="1127"/>
        </w:tabs>
        <w:spacing w:before="0" w:after="0" w:line="259" w:lineRule="auto"/>
        <w:ind w:right="146" w:rightChars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4. </w:t>
      </w:r>
      <w:r>
        <w:rPr>
          <w:sz w:val="24"/>
          <w:szCs w:val="24"/>
        </w:rPr>
        <w:t>Установление прозрачных и понятных для граждан правил доступа, минимизация административных барьеров.</w:t>
      </w:r>
    </w:p>
    <w:p w14:paraId="06599B6E">
      <w:pPr>
        <w:pStyle w:val="6"/>
        <w:shd w:val="clear" w:color="auto" w:fill="FFFFFF"/>
        <w:spacing w:before="0" w:beforeAutospacing="0" w:after="0" w:afterAutospacing="0"/>
        <w:ind w:firstLine="360" w:firstLineChars="150"/>
        <w:jc w:val="both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1.4. Для целей настоящего Положения используются следующие понятия:</w:t>
      </w:r>
    </w:p>
    <w:p w14:paraId="47F32A98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4"/>
          <w:szCs w:val="24"/>
        </w:rPr>
      </w:pPr>
      <w:r>
        <w:rPr>
          <w:rStyle w:val="4"/>
          <w:b w:val="0"/>
          <w:color w:val="0F1115"/>
          <w:sz w:val="24"/>
          <w:szCs w:val="24"/>
        </w:rPr>
        <w:t>население</w:t>
      </w:r>
      <w:r>
        <w:rPr>
          <w:color w:val="0F1115"/>
          <w:sz w:val="24"/>
          <w:szCs w:val="24"/>
        </w:rPr>
        <w:t> – физические лица (граждане), достигшие 18-летнего возраста, а также группы физических лиц (спортивные клубы, общественные организации, иные объединения), подавшие заявку на использование спортивной инфраструктуры;</w:t>
      </w:r>
    </w:p>
    <w:p w14:paraId="76D84C87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4"/>
          <w:szCs w:val="24"/>
        </w:rPr>
      </w:pPr>
      <w:r>
        <w:rPr>
          <w:rStyle w:val="4"/>
          <w:b w:val="0"/>
          <w:color w:val="0F1115"/>
          <w:sz w:val="24"/>
          <w:szCs w:val="24"/>
        </w:rPr>
        <w:t>спортивная инфраструктура Школы</w:t>
      </w:r>
      <w:r>
        <w:rPr>
          <w:color w:val="0F1115"/>
          <w:sz w:val="24"/>
          <w:szCs w:val="24"/>
        </w:rPr>
        <w:t> – спортивные залы с сопутствующими функциональными помещениями (раздевалки, душевые, снарядные), плоскостные спортивные сооружения (футбольное поле, баскетбольная, волейбольная площадки), беговые дорожки, открытые уличные спортивные площадки, находящиеся на территории Школы;</w:t>
      </w:r>
    </w:p>
    <w:p w14:paraId="36B63D53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4"/>
          <w:szCs w:val="24"/>
        </w:rPr>
      </w:pPr>
      <w:r>
        <w:rPr>
          <w:rStyle w:val="4"/>
          <w:b w:val="0"/>
          <w:color w:val="0F1115"/>
          <w:sz w:val="24"/>
          <w:szCs w:val="24"/>
        </w:rPr>
        <w:t>внеучебное время</w:t>
      </w:r>
      <w:r>
        <w:rPr>
          <w:color w:val="0F1115"/>
          <w:sz w:val="24"/>
          <w:szCs w:val="24"/>
        </w:rPr>
        <w:t> – время, свободное от реализации основных образовательных программ, проведения занятий спортивных секций, тренировок сборных команд Школы и иных мероприятий Школы (ориентировочно: будние дни с 1</w:t>
      </w:r>
      <w:r>
        <w:rPr>
          <w:rFonts w:hint="default"/>
          <w:color w:val="0F1115"/>
          <w:sz w:val="24"/>
          <w:szCs w:val="24"/>
          <w:lang w:val="ru-RU"/>
        </w:rPr>
        <w:t>6</w:t>
      </w:r>
      <w:r>
        <w:rPr>
          <w:color w:val="0F1115"/>
          <w:sz w:val="24"/>
          <w:szCs w:val="24"/>
        </w:rPr>
        <w:t>:00 до 2</w:t>
      </w:r>
      <w:r>
        <w:rPr>
          <w:rFonts w:hint="default"/>
          <w:color w:val="0F1115"/>
          <w:sz w:val="24"/>
          <w:szCs w:val="24"/>
          <w:lang w:val="ru-RU"/>
        </w:rPr>
        <w:t>0</w:t>
      </w:r>
      <w:r>
        <w:rPr>
          <w:color w:val="0F1115"/>
          <w:sz w:val="24"/>
          <w:szCs w:val="24"/>
        </w:rPr>
        <w:t>:00, выходные, праздничные и каникулярные дни – по отдельному графику);</w:t>
      </w:r>
    </w:p>
    <w:p w14:paraId="02469592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4"/>
          <w:szCs w:val="24"/>
        </w:rPr>
      </w:pPr>
      <w:r>
        <w:rPr>
          <w:rStyle w:val="4"/>
          <w:b w:val="0"/>
          <w:color w:val="0F1115"/>
          <w:sz w:val="24"/>
          <w:szCs w:val="24"/>
        </w:rPr>
        <w:t>уполномоченное лицо</w:t>
      </w:r>
      <w:r>
        <w:rPr>
          <w:color w:val="0F1115"/>
          <w:sz w:val="24"/>
          <w:szCs w:val="24"/>
        </w:rPr>
        <w:t> – сотрудник Школы, назначенный приказом директора, ответственный за организацию доступа населения на объекты спортивной инфраструктуры.</w:t>
      </w:r>
    </w:p>
    <w:p w14:paraId="37F1591A">
      <w:pPr>
        <w:pStyle w:val="6"/>
        <w:shd w:val="clear" w:color="auto" w:fill="FFFFFF"/>
        <w:spacing w:before="0" w:beforeAutospacing="0" w:after="0" w:afterAutospacing="0"/>
        <w:ind w:firstLine="360" w:firstLineChars="150"/>
        <w:jc w:val="both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1.5. Мероприятия по организации доступа населения к спортивной инфраструктуре осуществляются в пределах бюджетных ассигнований, выделенных на обеспечение деятельности Школы. Взимание платы с населения за использование спортивной инфраструктуры, предоставляемой на безвозмездной основе, не допускается.</w:t>
      </w:r>
    </w:p>
    <w:p w14:paraId="36AD3B1E">
      <w:pPr>
        <w:pStyle w:val="6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4"/>
          <w:szCs w:val="24"/>
        </w:rPr>
      </w:pPr>
      <w:r>
        <w:rPr>
          <w:rStyle w:val="4"/>
          <w:color w:val="0F1115"/>
          <w:sz w:val="24"/>
          <w:szCs w:val="24"/>
        </w:rPr>
        <w:t>2. Категории пользователей и приоритет доступа</w:t>
      </w:r>
    </w:p>
    <w:p w14:paraId="633086D4">
      <w:pPr>
        <w:pStyle w:val="6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2.1. Право на использование спортивной инфраструктуры Школы во внеучебное время имеют:</w:t>
      </w:r>
    </w:p>
    <w:p w14:paraId="0837DD7C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физические лица (индивидуальные пользователи);</w:t>
      </w:r>
    </w:p>
    <w:p w14:paraId="1B221B8E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спортивные клубы и секции;</w:t>
      </w:r>
    </w:p>
    <w:p w14:paraId="5D2F916F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общественные организации;</w:t>
      </w:r>
    </w:p>
    <w:p w14:paraId="1C509E2B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иные юридические лица и объединения граждан.</w:t>
      </w:r>
    </w:p>
    <w:p w14:paraId="41FDE5C5">
      <w:pPr>
        <w:pStyle w:val="6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2.2. Приоритетный порядок доступа:</w:t>
      </w:r>
    </w:p>
    <w:p w14:paraId="265F6B11">
      <w:pPr>
        <w:pStyle w:val="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в первую очередь спортивные объекты предоставляются для реализации образовательных программ, проведения занятий спортивных секций, тренировок сборных команд, мероприятий самой Школы;</w:t>
      </w:r>
    </w:p>
    <w:p w14:paraId="7A480D0A">
      <w:pPr>
        <w:pStyle w:val="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при отсутствии заявок от Школы на использование объекта в конкретное время, объект может быть предоставлен иным категориям пользователей в соответствии с настоящим Положением.</w:t>
      </w:r>
    </w:p>
    <w:p w14:paraId="6A468F78">
      <w:pPr>
        <w:pStyle w:val="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567" w:leftChars="0" w:right="0" w:rightChars="0"/>
        <w:jc w:val="both"/>
        <w:rPr>
          <w:rFonts w:hint="default"/>
          <w:b/>
          <w:bCs/>
          <w:color w:val="0F1115"/>
          <w:sz w:val="24"/>
          <w:szCs w:val="24"/>
          <w:lang w:val="ru-RU"/>
        </w:rPr>
      </w:pPr>
      <w:r>
        <w:rPr>
          <w:rFonts w:hint="default"/>
          <w:b/>
          <w:bCs/>
          <w:color w:val="0F1115"/>
          <w:sz w:val="24"/>
          <w:szCs w:val="24"/>
          <w:lang w:val="ru-RU"/>
        </w:rPr>
        <w:t>Порядок доступа на объекты спортивной инфраструктуры</w:t>
      </w:r>
    </w:p>
    <w:p w14:paraId="1AC9680E">
      <w:pPr>
        <w:pStyle w:val="5"/>
        <w:numPr>
          <w:ilvl w:val="1"/>
          <w:numId w:val="0"/>
        </w:numPr>
        <w:spacing w:line="259" w:lineRule="auto"/>
        <w:ind w:right="143" w:rightChars="0"/>
        <w:jc w:val="both"/>
        <w:rPr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kk-KZ" w:eastAsia="en-US" w:bidi="ar-SA"/>
        </w:rPr>
        <w:t>3.1.</w:t>
      </w:r>
      <w:r>
        <w:rPr>
          <w:rFonts w:hint="default" w:cs="Times New Roman"/>
          <w:sz w:val="24"/>
          <w:szCs w:val="24"/>
          <w:lang w:val="ru-RU" w:eastAsia="en-US" w:bidi="ar-SA"/>
        </w:rPr>
        <w:t xml:space="preserve"> </w:t>
      </w:r>
      <w:r>
        <w:rPr>
          <w:sz w:val="24"/>
          <w:szCs w:val="24"/>
          <w:lang w:val="ru-RU"/>
        </w:rPr>
        <w:t>Г</w:t>
      </w:r>
      <w:r>
        <w:rPr>
          <w:sz w:val="24"/>
          <w:szCs w:val="24"/>
        </w:rPr>
        <w:t>ражданин, желающий получить доступ к спортивным объектам, заблаговременно подаёт предварительную заявку.</w:t>
      </w:r>
    </w:p>
    <w:p w14:paraId="7CDC2F98">
      <w:pPr>
        <w:pStyle w:val="5"/>
        <w:numPr>
          <w:ilvl w:val="0"/>
          <w:numId w:val="0"/>
        </w:numPr>
        <w:spacing w:line="259" w:lineRule="auto"/>
        <w:ind w:right="145" w:rightChars="0"/>
        <w:jc w:val="both"/>
        <w:rPr>
          <w:sz w:val="24"/>
          <w:szCs w:val="24"/>
        </w:rPr>
      </w:pPr>
      <w:r>
        <w:rPr>
          <w:rFonts w:hint="default" w:cs="Times New Roman"/>
          <w:sz w:val="24"/>
          <w:szCs w:val="24"/>
          <w:lang w:val="ru-RU" w:eastAsia="en-US" w:bidi="ar-SA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val="kk-KZ" w:eastAsia="en-US" w:bidi="ar-SA"/>
        </w:rPr>
        <w:t>2.</w:t>
      </w:r>
      <w:r>
        <w:rPr>
          <w:rFonts w:hint="default" w:cs="Times New Roman"/>
          <w:sz w:val="24"/>
          <w:szCs w:val="24"/>
          <w:lang w:val="ru-RU" w:eastAsia="en-US" w:bidi="ar-SA"/>
        </w:rPr>
        <w:t xml:space="preserve"> </w:t>
      </w:r>
      <w:r>
        <w:rPr>
          <w:sz w:val="24"/>
          <w:szCs w:val="24"/>
          <w:lang w:val="ru-RU"/>
        </w:rPr>
        <w:t>З</w:t>
      </w:r>
      <w:r>
        <w:rPr>
          <w:sz w:val="24"/>
          <w:szCs w:val="24"/>
        </w:rPr>
        <w:t>аявка направляется на имя руководителя образовательной организации (в письменной форме, по электронной почте или через официальный сайт).</w:t>
      </w:r>
    </w:p>
    <w:p w14:paraId="6B7C1748">
      <w:pPr>
        <w:pStyle w:val="5"/>
        <w:numPr>
          <w:ilvl w:val="0"/>
          <w:numId w:val="0"/>
        </w:numPr>
        <w:spacing w:line="259" w:lineRule="auto"/>
        <w:ind w:right="140" w:rightChars="0"/>
        <w:jc w:val="both"/>
        <w:rPr>
          <w:sz w:val="24"/>
          <w:szCs w:val="24"/>
        </w:rPr>
      </w:pPr>
      <w:r>
        <w:rPr>
          <w:rFonts w:hint="default" w:cs="Times New Roman"/>
          <w:sz w:val="24"/>
          <w:szCs w:val="24"/>
          <w:lang w:val="ru-RU" w:eastAsia="en-US" w:bidi="ar-SA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val="kk-KZ" w:eastAsia="en-US" w:bidi="ar-SA"/>
        </w:rPr>
        <w:t>3.</w:t>
      </w:r>
      <w:r>
        <w:rPr>
          <w:rFonts w:hint="default" w:cs="Times New Roman"/>
          <w:sz w:val="24"/>
          <w:szCs w:val="24"/>
          <w:lang w:val="ru-RU" w:eastAsia="en-US" w:bidi="ar-SA"/>
        </w:rPr>
        <w:t xml:space="preserve"> </w:t>
      </w:r>
      <w:r>
        <w:rPr>
          <w:sz w:val="24"/>
          <w:szCs w:val="24"/>
          <w:lang w:val="ru-RU"/>
        </w:rPr>
        <w:t>В</w:t>
      </w:r>
      <w:r>
        <w:rPr>
          <w:sz w:val="24"/>
          <w:szCs w:val="24"/>
        </w:rPr>
        <w:t xml:space="preserve"> заявке указываются: цель использования, планируемое время, количество человек, контактные данные.</w:t>
      </w:r>
    </w:p>
    <w:p w14:paraId="09CA95B5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60" w:lineRule="auto"/>
        <w:ind w:right="0" w:rightChars="0"/>
        <w:jc w:val="both"/>
        <w:textAlignment w:val="auto"/>
        <w:rPr>
          <w:sz w:val="24"/>
          <w:szCs w:val="24"/>
        </w:rPr>
      </w:pPr>
      <w:r>
        <w:rPr>
          <w:rFonts w:hint="default" w:cs="Times New Roman"/>
          <w:sz w:val="24"/>
          <w:szCs w:val="24"/>
          <w:lang w:val="ru-RU" w:eastAsia="en-US" w:bidi="ar-SA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val="kk-KZ" w:eastAsia="en-US" w:bidi="ar-SA"/>
        </w:rPr>
        <w:t>4.</w:t>
      </w:r>
      <w:r>
        <w:rPr>
          <w:rFonts w:hint="default" w:cs="Times New Roman"/>
          <w:sz w:val="24"/>
          <w:szCs w:val="24"/>
          <w:lang w:val="ru-RU" w:eastAsia="en-US" w:bidi="ar-SA"/>
        </w:rPr>
        <w:t xml:space="preserve"> </w:t>
      </w:r>
      <w:r>
        <w:rPr>
          <w:sz w:val="24"/>
          <w:szCs w:val="24"/>
          <w:lang w:val="ru-RU"/>
        </w:rPr>
        <w:t>Р</w:t>
      </w:r>
      <w:r>
        <w:rPr>
          <w:sz w:val="24"/>
          <w:szCs w:val="24"/>
        </w:rPr>
        <w:t>ассмотрение заявки и принятие решения о допуске (или мотивированном отказе) осуществляются руководителем образовательной организации или уполномоченным им лицом.</w:t>
      </w:r>
    </w:p>
    <w:p w14:paraId="03921123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60" w:lineRule="auto"/>
        <w:ind w:right="0" w:rightChars="0"/>
        <w:jc w:val="both"/>
        <w:textAlignment w:val="auto"/>
        <w:rPr>
          <w:rFonts w:hint="default"/>
          <w:sz w:val="24"/>
          <w:szCs w:val="24"/>
          <w:lang w:val="ru-RU"/>
        </w:rPr>
      </w:pPr>
      <w:r>
        <w:rPr>
          <w:rFonts w:hint="default" w:cs="Times New Roman"/>
          <w:sz w:val="24"/>
          <w:szCs w:val="24"/>
          <w:lang w:val="ru-RU" w:eastAsia="en-US" w:bidi="ar-SA"/>
        </w:rPr>
        <w:t>3.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5.</w:t>
      </w:r>
      <w:r>
        <w:rPr>
          <w:rFonts w:hint="default" w:cs="Times New Roman"/>
          <w:sz w:val="24"/>
          <w:szCs w:val="24"/>
          <w:lang w:val="ru-RU" w:eastAsia="en-US" w:bidi="ar-SA"/>
        </w:rPr>
        <w:t xml:space="preserve"> </w:t>
      </w:r>
      <w:r>
        <w:rPr>
          <w:rFonts w:hint="default"/>
          <w:sz w:val="24"/>
          <w:szCs w:val="24"/>
          <w:lang w:val="ru-RU"/>
        </w:rPr>
        <w:t xml:space="preserve">При положительном решении с заявлением при необходимости может быть проведён инструктаж по технике безопасности. </w:t>
      </w:r>
    </w:p>
    <w:p w14:paraId="49F9D7BE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60" w:lineRule="auto"/>
        <w:ind w:right="0" w:rightChars="0"/>
        <w:jc w:val="both"/>
        <w:textAlignment w:val="auto"/>
        <w:rPr>
          <w:rFonts w:hint="default"/>
          <w:sz w:val="24"/>
          <w:szCs w:val="24"/>
          <w:lang w:val="ru-RU"/>
        </w:rPr>
      </w:pPr>
      <w:r>
        <w:rPr>
          <w:rFonts w:hint="default" w:cs="Times New Roman"/>
          <w:sz w:val="24"/>
          <w:szCs w:val="24"/>
          <w:lang w:val="ru-RU" w:eastAsia="en-US" w:bidi="ar-SA"/>
        </w:rPr>
        <w:t>3.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6.</w:t>
      </w:r>
      <w:r>
        <w:rPr>
          <w:rFonts w:hint="default" w:cs="Times New Roman"/>
          <w:sz w:val="24"/>
          <w:szCs w:val="24"/>
          <w:lang w:val="ru-RU" w:eastAsia="en-US" w:bidi="ar-SA"/>
        </w:rPr>
        <w:t xml:space="preserve"> </w:t>
      </w:r>
      <w:r>
        <w:rPr>
          <w:rFonts w:hint="default"/>
          <w:sz w:val="24"/>
          <w:szCs w:val="24"/>
          <w:lang w:val="ru-RU"/>
        </w:rPr>
        <w:t>При посещении объектов граждане соблюдают утверждённые правила пользования и инструкции по технике безопасности.</w:t>
      </w:r>
    </w:p>
    <w:p w14:paraId="6FFC25E0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60" w:lineRule="auto"/>
        <w:ind w:right="0" w:rightChars="0"/>
        <w:jc w:val="both"/>
        <w:textAlignment w:val="auto"/>
        <w:rPr>
          <w:rFonts w:hint="default"/>
          <w:sz w:val="24"/>
          <w:szCs w:val="24"/>
          <w:lang w:val="ru-RU"/>
        </w:rPr>
      </w:pPr>
      <w:r>
        <w:rPr>
          <w:rFonts w:hint="default" w:cs="Times New Roman"/>
          <w:sz w:val="24"/>
          <w:szCs w:val="24"/>
          <w:lang w:val="ru-RU" w:eastAsia="en-US" w:bidi="ar-SA"/>
        </w:rPr>
        <w:t>3.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7.</w:t>
      </w:r>
      <w:r>
        <w:rPr>
          <w:rFonts w:hint="default" w:cs="Times New Roman"/>
          <w:sz w:val="24"/>
          <w:szCs w:val="24"/>
          <w:lang w:val="ru-RU" w:eastAsia="en-US" w:bidi="ar-SA"/>
        </w:rPr>
        <w:t xml:space="preserve"> </w:t>
      </w:r>
      <w:r>
        <w:rPr>
          <w:rFonts w:hint="default"/>
          <w:sz w:val="24"/>
          <w:szCs w:val="24"/>
          <w:lang w:val="ru-RU"/>
        </w:rPr>
        <w:t>Взимание платы с населения за использование спортивной инфраструктуры, представляемой на безвозмездной основе, не допускается.</w:t>
      </w:r>
    </w:p>
    <w:p w14:paraId="496A8D7E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60" w:lineRule="auto"/>
        <w:ind w:left="567" w:leftChars="0" w:right="0" w:rightChars="0" w:firstLine="0" w:firstLineChars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</w:pPr>
    </w:p>
    <w:p w14:paraId="00699240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60" w:lineRule="auto"/>
        <w:ind w:left="567" w:leftChars="0" w:right="0" w:rightChars="0" w:firstLine="0" w:firstLineChars="0"/>
        <w:jc w:val="both"/>
        <w:textAlignment w:val="auto"/>
        <w:rPr>
          <w:rFonts w:hint="default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4.</w:t>
      </w:r>
      <w:r>
        <w:rPr>
          <w:rFonts w:hint="default" w:cs="Times New Roman"/>
          <w:b/>
          <w:bCs/>
          <w:sz w:val="24"/>
          <w:szCs w:val="24"/>
          <w:lang w:val="ru-RU" w:eastAsia="en-US" w:bidi="ar-SA"/>
        </w:rPr>
        <w:t xml:space="preserve"> </w:t>
      </w:r>
      <w:r>
        <w:rPr>
          <w:rFonts w:hint="default"/>
          <w:b/>
          <w:bCs/>
          <w:sz w:val="24"/>
          <w:szCs w:val="24"/>
          <w:lang w:val="ru-RU"/>
        </w:rPr>
        <w:t>Организация пропускного режима и обеспечение антитеррористической защищенности</w:t>
      </w:r>
    </w:p>
    <w:p w14:paraId="3DE81C02">
      <w:pPr>
        <w:pStyle w:val="5"/>
        <w:numPr>
          <w:ilvl w:val="0"/>
          <w:numId w:val="0"/>
        </w:numPr>
        <w:spacing w:before="24" w:line="259" w:lineRule="auto"/>
        <w:ind w:left="0" w:leftChars="0" w:right="138" w:rightChars="0" w:firstLine="0" w:firstLineChars="0"/>
        <w:jc w:val="both"/>
        <w:rPr>
          <w:sz w:val="24"/>
          <w:szCs w:val="24"/>
        </w:rPr>
      </w:pPr>
      <w:r>
        <w:rPr>
          <w:rFonts w:hint="default" w:cs="Times New Roman"/>
          <w:sz w:val="24"/>
          <w:szCs w:val="24"/>
          <w:lang w:val="ru-RU" w:eastAsia="en-US" w:bidi="ar-SA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val="kk-KZ" w:eastAsia="en-US" w:bidi="ar-SA"/>
        </w:rPr>
        <w:t>1.</w:t>
      </w:r>
      <w:r>
        <w:rPr>
          <w:rFonts w:hint="default" w:cs="Times New Roman"/>
          <w:sz w:val="24"/>
          <w:szCs w:val="24"/>
          <w:lang w:val="ru-RU" w:eastAsia="en-US" w:bidi="ar-SA"/>
        </w:rPr>
        <w:t xml:space="preserve"> </w:t>
      </w:r>
      <w:r>
        <w:rPr>
          <w:sz w:val="24"/>
          <w:szCs w:val="24"/>
          <w:lang w:val="ru-RU"/>
        </w:rPr>
        <w:t>Г</w:t>
      </w:r>
      <w:r>
        <w:rPr>
          <w:sz w:val="24"/>
          <w:szCs w:val="24"/>
        </w:rPr>
        <w:t>рафик доступа  предусматрива</w:t>
      </w:r>
      <w:r>
        <w:rPr>
          <w:sz w:val="24"/>
          <w:szCs w:val="24"/>
          <w:lang w:val="ru-RU"/>
        </w:rPr>
        <w:t>ет</w:t>
      </w:r>
      <w:r>
        <w:rPr>
          <w:rFonts w:hint="default"/>
          <w:sz w:val="24"/>
          <w:szCs w:val="24"/>
          <w:lang w:val="ru-RU"/>
        </w:rPr>
        <w:t xml:space="preserve"> в</w:t>
      </w:r>
      <w:r>
        <w:rPr>
          <w:sz w:val="24"/>
          <w:szCs w:val="24"/>
        </w:rPr>
        <w:t>озможность использования объекта населением исключительно во внеучебное время. Ориентировочное время: вечерние часы ( с 1</w:t>
      </w:r>
      <w:r>
        <w:rPr>
          <w:rFonts w:hint="default"/>
          <w:sz w:val="24"/>
          <w:szCs w:val="24"/>
          <w:lang w:val="ru-RU"/>
        </w:rPr>
        <w:t>6</w:t>
      </w:r>
      <w:r>
        <w:rPr>
          <w:sz w:val="24"/>
          <w:szCs w:val="24"/>
        </w:rPr>
        <w:t>:00 до 2</w:t>
      </w:r>
      <w:r>
        <w:rPr>
          <w:rFonts w:hint="default"/>
          <w:sz w:val="24"/>
          <w:szCs w:val="24"/>
          <w:lang w:val="ru-RU"/>
        </w:rPr>
        <w:t>0</w:t>
      </w:r>
      <w:r>
        <w:rPr>
          <w:sz w:val="24"/>
          <w:szCs w:val="24"/>
        </w:rPr>
        <w:t>:00), в выходные, праздничные и каникулярные дни – по отдельному графику, размещённому на официальном сайте школы.</w:t>
      </w:r>
    </w:p>
    <w:p w14:paraId="12F092C3">
      <w:pPr>
        <w:pStyle w:val="5"/>
        <w:numPr>
          <w:ilvl w:val="0"/>
          <w:numId w:val="0"/>
        </w:numPr>
        <w:spacing w:line="259" w:lineRule="auto"/>
        <w:ind w:left="0" w:leftChars="0" w:right="144" w:rightChars="0" w:firstLine="0" w:firstLineChars="0"/>
        <w:jc w:val="both"/>
        <w:rPr>
          <w:sz w:val="24"/>
          <w:szCs w:val="24"/>
        </w:rPr>
      </w:pPr>
      <w:r>
        <w:rPr>
          <w:rFonts w:hint="default" w:cs="Times New Roman"/>
          <w:sz w:val="24"/>
          <w:szCs w:val="24"/>
          <w:lang w:val="ru-RU" w:eastAsia="en-US" w:bidi="ar-SA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val="kk-KZ" w:eastAsia="en-US" w:bidi="ar-SA"/>
        </w:rPr>
        <w:t>2.</w:t>
      </w:r>
      <w:r>
        <w:rPr>
          <w:rFonts w:hint="default" w:cs="Times New Roman"/>
          <w:sz w:val="24"/>
          <w:szCs w:val="24"/>
          <w:lang w:val="ru-RU" w:eastAsia="en-US" w:bidi="ar-SA"/>
        </w:rPr>
        <w:t xml:space="preserve"> </w:t>
      </w:r>
      <w:r>
        <w:rPr>
          <w:sz w:val="24"/>
          <w:szCs w:val="24"/>
          <w:lang w:val="ru-RU"/>
        </w:rPr>
        <w:t>В</w:t>
      </w:r>
      <w:r>
        <w:rPr>
          <w:sz w:val="24"/>
          <w:szCs w:val="24"/>
        </w:rPr>
        <w:t>о время использования объекта населением организов</w:t>
      </w:r>
      <w:r>
        <w:rPr>
          <w:sz w:val="24"/>
          <w:szCs w:val="24"/>
          <w:lang w:val="ru-RU"/>
        </w:rPr>
        <w:t>ывается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контролируемый доступ на территорию </w:t>
      </w:r>
      <w:r>
        <w:rPr>
          <w:sz w:val="24"/>
          <w:szCs w:val="24"/>
          <w:lang w:val="ru-RU"/>
        </w:rPr>
        <w:t>Школы</w:t>
      </w:r>
      <w:r>
        <w:rPr>
          <w:rFonts w:hint="default"/>
          <w:sz w:val="24"/>
          <w:szCs w:val="24"/>
          <w:lang w:val="ru-RU"/>
        </w:rPr>
        <w:t xml:space="preserve">, который </w:t>
      </w:r>
      <w:r>
        <w:rPr>
          <w:sz w:val="24"/>
          <w:szCs w:val="24"/>
        </w:rPr>
        <w:t>осуществляться:</w:t>
      </w:r>
    </w:p>
    <w:p w14:paraId="2B2C83FD">
      <w:pPr>
        <w:pStyle w:val="5"/>
        <w:spacing w:line="259" w:lineRule="auto"/>
        <w:ind w:left="0" w:leftChars="0" w:right="136" w:firstLine="0" w:firstLineChars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- </w:t>
      </w:r>
      <w:r>
        <w:rPr>
          <w:sz w:val="24"/>
          <w:szCs w:val="24"/>
        </w:rPr>
        <w:t xml:space="preserve">дежурством сотрудника образовательной организации (технический персонал, </w:t>
      </w:r>
      <w:r>
        <w:rPr>
          <w:spacing w:val="-2"/>
          <w:sz w:val="24"/>
          <w:szCs w:val="24"/>
        </w:rPr>
        <w:t>сторож),</w:t>
      </w:r>
    </w:p>
    <w:p w14:paraId="0444DEFD">
      <w:pPr>
        <w:pStyle w:val="5"/>
        <w:spacing w:line="259" w:lineRule="auto"/>
        <w:ind w:left="0" w:leftChars="0" w:right="145" w:firstLine="0" w:firstLineChars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- </w:t>
      </w:r>
      <w:r>
        <w:rPr>
          <w:sz w:val="24"/>
          <w:szCs w:val="24"/>
        </w:rPr>
        <w:t xml:space="preserve">привлечением частных охранных организаций (ЧОП) </w:t>
      </w:r>
    </w:p>
    <w:p w14:paraId="541C66E2">
      <w:pPr>
        <w:pStyle w:val="5"/>
        <w:spacing w:line="259" w:lineRule="auto"/>
        <w:ind w:left="0" w:leftChars="0" w:right="144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- </w:t>
      </w:r>
      <w:r>
        <w:rPr>
          <w:sz w:val="24"/>
          <w:szCs w:val="24"/>
        </w:rPr>
        <w:t>использованием систем видеонаблюдения и контроля доступа, обеспечивающих пропускной и внутриобъектовый режим.</w:t>
      </w:r>
    </w:p>
    <w:p w14:paraId="298E5075">
      <w:pPr>
        <w:pStyle w:val="5"/>
        <w:numPr>
          <w:ilvl w:val="0"/>
          <w:numId w:val="0"/>
        </w:numPr>
        <w:spacing w:line="259" w:lineRule="auto"/>
        <w:ind w:leftChars="0" w:right="144" w:rightChars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5.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Права и обязанности пользователей</w:t>
      </w:r>
    </w:p>
    <w:p w14:paraId="19B4C3F1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5.1.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Пользователи имеют право:</w:t>
      </w:r>
    </w:p>
    <w:p w14:paraId="0F2B4E52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-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использовать спортивные объекты в соответствии с утверждённым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графиком и настоящим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Порядком;</w:t>
      </w:r>
    </w:p>
    <w:p w14:paraId="0A7901A4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-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получать информацию о графике работы спортивных объектов 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правилах их использования.</w:t>
      </w:r>
    </w:p>
    <w:p w14:paraId="6F2BCFDE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>5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.2. Пользователи обязаны:</w:t>
      </w:r>
    </w:p>
    <w:p w14:paraId="391AD18E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-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соблюдать правила техники безопасности, пожарной безопасности,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санитарно-гигиенические нормы;</w:t>
      </w:r>
    </w:p>
    <w:p w14:paraId="171B544A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-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бережно относиться к имуществу Школы;</w:t>
      </w:r>
    </w:p>
    <w:p w14:paraId="183063F3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-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соблюдать установленный пропускной режим;</w:t>
      </w:r>
    </w:p>
    <w:p w14:paraId="56437190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-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не нарушать целостность ограждений, запирающих устройств;</w:t>
      </w:r>
    </w:p>
    <w:p w14:paraId="7305E79E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-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не допускать бесконтрольного пребывания посторонних лиц на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территории Школы;</w:t>
      </w:r>
    </w:p>
    <w:p w14:paraId="319DC2BF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-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возместить причинённый ущерб имуществу Школы в установленном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законом порядке.</w:t>
      </w:r>
    </w:p>
    <w:p w14:paraId="1C5C7E99">
      <w:pPr>
        <w:keepNext w:val="0"/>
        <w:keepLines w:val="0"/>
        <w:widowControl/>
        <w:numPr>
          <w:ilvl w:val="0"/>
          <w:numId w:val="5"/>
        </w:numPr>
        <w:suppressLineNumbers w:val="0"/>
        <w:shd w:val="clear" w:fill="FFFFFF"/>
        <w:ind w:left="567" w:leftChars="0" w:firstLine="0" w:firstLineChars="0"/>
        <w:jc w:val="both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Ответственность.  </w:t>
      </w:r>
    </w:p>
    <w:p w14:paraId="2E2A300C">
      <w:pPr>
        <w:pStyle w:val="6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0" w:leftChars="0" w:right="0" w:rightChars="0"/>
        <w:jc w:val="both"/>
        <w:rPr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Директор Школы несет персональную ответственность </w:t>
      </w:r>
      <w:r>
        <w:rPr>
          <w:rFonts w:hint="default" w:eastAsia="sans-serif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>з</w:t>
      </w:r>
      <w:r>
        <w:rPr>
          <w:color w:val="auto"/>
          <w:sz w:val="24"/>
          <w:szCs w:val="24"/>
        </w:rPr>
        <w:t xml:space="preserve">а обеспечение антитеррористической </w:t>
      </w:r>
      <w:r>
        <w:rPr>
          <w:color w:val="auto"/>
          <w:sz w:val="24"/>
          <w:szCs w:val="24"/>
          <w:lang w:val="ru-RU"/>
        </w:rPr>
        <w:t>защищенности</w:t>
      </w:r>
      <w:r>
        <w:rPr>
          <w:color w:val="auto"/>
          <w:sz w:val="24"/>
          <w:szCs w:val="24"/>
        </w:rPr>
        <w:t xml:space="preserve"> объектов (территорий) Школы в соответствии с Постановлением Правительства РФ № 1006, в том числе в период использования спортивной инфраструктуры населением.</w:t>
      </w:r>
    </w:p>
    <w:p w14:paraId="4729C633">
      <w:pPr>
        <w:pStyle w:val="6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0" w:leftChars="0" w:right="0" w:rightChars="0" w:firstLine="0" w:firstLineChars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Пользователи, нарушившие требования настоящего Положения и установленные правила пропускного режима, могут быть привлечены к административной ответственности в установленном законом порядке, а также лишены права доступа на объекты спортивной инфраструктуры Школы.</w:t>
      </w:r>
    </w:p>
    <w:p w14:paraId="778375E6">
      <w:pPr>
        <w:pStyle w:val="6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0" w:leftChars="0" w:right="0" w:rightChars="0" w:firstLine="0" w:firstLineChars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Пользователи, нарушившие требования настоящего Положения и установленные правила пропускного режима, могут быть привлечены к административной ответственности в установленном законом порядке, а также лишены права доступа на объекты спортивной инфраструктуры Школы.</w:t>
      </w:r>
    </w:p>
    <w:p w14:paraId="225BA3FA"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jc w:val="both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</w:pPr>
    </w:p>
    <w:p w14:paraId="7A015699">
      <w:pPr>
        <w:keepNext w:val="0"/>
        <w:keepLines w:val="0"/>
        <w:widowControl/>
        <w:numPr>
          <w:ilvl w:val="0"/>
          <w:numId w:val="5"/>
        </w:numPr>
        <w:suppressLineNumbers w:val="0"/>
        <w:shd w:val="clear" w:fill="FFFFFF"/>
        <w:ind w:left="567" w:leftChars="0" w:firstLine="0" w:firstLineChars="0"/>
        <w:jc w:val="both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Заключительные положения </w:t>
      </w:r>
    </w:p>
    <w:p w14:paraId="268E1596">
      <w:pPr>
        <w:pStyle w:val="6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0" w:leftChars="0" w:right="0" w:rightChars="0" w:firstLine="0" w:firstLineChars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Настоящее Положение вступает в силу с момента его утверждения приказом директора Школы.</w:t>
      </w:r>
    </w:p>
    <w:p w14:paraId="634B2007">
      <w:pPr>
        <w:pStyle w:val="6"/>
        <w:shd w:val="clear" w:color="auto" w:fill="FFFFFF"/>
        <w:spacing w:before="0" w:beforeAutospacing="0" w:after="0" w:afterAutospacing="0"/>
        <w:jc w:val="both"/>
        <w:rPr>
          <w:b/>
          <w:bCs/>
          <w:spacing w:val="-2"/>
          <w:sz w:val="24"/>
          <w:szCs w:val="24"/>
        </w:rPr>
      </w:pPr>
      <w:r>
        <w:rPr>
          <w:rFonts w:hint="default"/>
          <w:color w:val="auto"/>
          <w:sz w:val="24"/>
          <w:szCs w:val="24"/>
          <w:lang w:val="ru-RU"/>
        </w:rPr>
        <w:t>7.2</w:t>
      </w:r>
      <w:r>
        <w:rPr>
          <w:color w:val="auto"/>
          <w:sz w:val="24"/>
          <w:szCs w:val="24"/>
        </w:rPr>
        <w:t>. Изменения и дополнения в настоящее Положение вносятся приказом директора Школы</w:t>
      </w:r>
    </w:p>
    <w:p w14:paraId="571D7A40"/>
    <w:sectPr>
      <w:pgSz w:w="11906" w:h="16838"/>
      <w:pgMar w:top="1440" w:right="64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C95FB5"/>
    <w:multiLevelType w:val="multilevel"/>
    <w:tmpl w:val="E1C95FB5"/>
    <w:lvl w:ilvl="0" w:tentative="0">
      <w:start w:val="6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1">
    <w:nsid w:val="15A33AF2"/>
    <w:multiLevelType w:val="multilevel"/>
    <w:tmpl w:val="15A33AF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2C463DFA"/>
    <w:multiLevelType w:val="multilevel"/>
    <w:tmpl w:val="2C463D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4755BEE5"/>
    <w:multiLevelType w:val="singleLevel"/>
    <w:tmpl w:val="4755BEE5"/>
    <w:lvl w:ilvl="0" w:tentative="0">
      <w:start w:val="3"/>
      <w:numFmt w:val="decimal"/>
      <w:suff w:val="space"/>
      <w:lvlText w:val="%1."/>
      <w:lvlJc w:val="left"/>
    </w:lvl>
  </w:abstractNum>
  <w:abstractNum w:abstractNumId="4">
    <w:nsid w:val="58E17238"/>
    <w:multiLevelType w:val="multilevel"/>
    <w:tmpl w:val="58E1723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D20F27"/>
    <w:rsid w:val="2EC340FA"/>
    <w:rsid w:val="3D2C1BD1"/>
    <w:rsid w:val="4A787D67"/>
    <w:rsid w:val="5C63497E"/>
    <w:rsid w:val="61DA012C"/>
    <w:rsid w:val="7D94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kk-KZ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ody Text"/>
    <w:basedOn w:val="1"/>
    <w:qFormat/>
    <w:uiPriority w:val="1"/>
    <w:pPr>
      <w:ind w:left="140"/>
    </w:pPr>
    <w:rPr>
      <w:rFonts w:ascii="Times New Roman" w:hAnsi="Times New Roman" w:eastAsia="Times New Roman" w:cs="Times New Roman"/>
      <w:sz w:val="28"/>
      <w:szCs w:val="28"/>
      <w:lang w:val="kk-KZ" w:eastAsia="en-US" w:bidi="ar-SA"/>
    </w:rPr>
  </w:style>
  <w:style w:type="paragraph" w:customStyle="1" w:styleId="6">
    <w:name w:val="ds-markdown-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">
    <w:name w:val="List Paragraph"/>
    <w:basedOn w:val="1"/>
    <w:qFormat/>
    <w:uiPriority w:val="1"/>
    <w:pPr>
      <w:ind w:left="140" w:firstLine="732"/>
      <w:jc w:val="both"/>
    </w:pPr>
    <w:rPr>
      <w:rFonts w:ascii="Times New Roman" w:hAnsi="Times New Roman" w:eastAsia="Times New Roman" w:cs="Times New Roman"/>
      <w:lang w:val="kk-K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512</Words>
  <Characters>3826</Characters>
  <Lines>0</Lines>
  <Paragraphs>0</Paragraphs>
  <TotalTime>0</TotalTime>
  <ScaleCrop>false</ScaleCrop>
  <LinksUpToDate>false</LinksUpToDate>
  <CharactersWithSpaces>4502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2026-07-09T10:05:00Z</dcterms:created>
  <dc:creator>Пользователь</dc:creator>
  <cp:lastModifiedBy>yana</cp:lastModifiedBy>
  <dcterms:modified xsi:type="dcterms:W3CDTF">2026-07-09T19:40:50Z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eyJoZGlkIjoiZGI4OWM3NzhmMjlmYzRiOTgxZDFmZGZhMGI4NDc3MzgiLCJ1c2VySWQiOiI4NDI1MTc0OTAxMTEifQ==</vt:lpwstr>
  </property>
  <property fmtid="{D5CDD505-2E9C-101B-9397-08002B2CF9AE}" pid="4" name="ICV">
    <vt:lpwstr>241B32512959488486C5792B1A7131F5_12</vt:lpwstr>
  </property>
</Properties>
</file>